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F6" w:rsidRDefault="00CA2AF6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:rsidR="00CA2AF6" w:rsidRPr="006A48FB" w:rsidRDefault="00CA2AF6" w:rsidP="009663FB">
      <w:pPr>
        <w:ind w:left="-567"/>
        <w:jc w:val="right"/>
        <w:rPr>
          <w:rFonts w:ascii="Candara" w:hAnsi="Candara"/>
          <w:color w:val="595959"/>
          <w:sz w:val="22"/>
          <w:szCs w:val="22"/>
        </w:rPr>
      </w:pPr>
    </w:p>
    <w:p w:rsidR="00CA2AF6" w:rsidRPr="006A48FB" w:rsidRDefault="00CA2AF6" w:rsidP="000933A9">
      <w:pPr>
        <w:ind w:left="-567" w:right="-1"/>
        <w:jc w:val="right"/>
        <w:rPr>
          <w:rFonts w:ascii="Candara" w:hAnsi="Candara"/>
          <w:color w:val="595959"/>
          <w:sz w:val="22"/>
          <w:szCs w:val="22"/>
        </w:rPr>
      </w:pPr>
    </w:p>
    <w:p w:rsidR="00CA2AF6" w:rsidRPr="006A48FB" w:rsidRDefault="00CA2AF6" w:rsidP="00B0523B">
      <w:pPr>
        <w:ind w:right="141"/>
        <w:jc w:val="right"/>
        <w:rPr>
          <w:rFonts w:ascii="Candara" w:hAnsi="Candara"/>
          <w:b/>
          <w:sz w:val="28"/>
          <w:szCs w:val="22"/>
        </w:rPr>
      </w:pPr>
      <w:smartTag w:uri="urn:schemas-microsoft-com:office:smarttags" w:element="PersonName">
        <w:smartTagPr>
          <w:attr w:name="ProductID" w:val="MARIA GRAZIA TOMACIELLO"/>
        </w:smartTagPr>
        <w:r>
          <w:rPr>
            <w:rFonts w:ascii="Candara" w:hAnsi="Candara"/>
            <w:b/>
            <w:sz w:val="28"/>
            <w:szCs w:val="22"/>
          </w:rPr>
          <w:t>MARIA GRAZIA TOMACIELLO</w:t>
        </w:r>
      </w:smartTag>
    </w:p>
    <w:p w:rsidR="00CA2AF6" w:rsidRPr="008661CA" w:rsidRDefault="00CA2AF6" w:rsidP="000933A9">
      <w:pPr>
        <w:ind w:left="284" w:right="141"/>
        <w:jc w:val="both"/>
        <w:rPr>
          <w:rFonts w:ascii="Candara" w:hAnsi="Candara" w:cs="Trebuchet MS"/>
          <w:color w:val="646464"/>
          <w:sz w:val="22"/>
          <w:szCs w:val="22"/>
        </w:rPr>
      </w:pPr>
    </w:p>
    <w:p w:rsidR="00CA2AF6" w:rsidRPr="002E5124" w:rsidRDefault="00CA2AF6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CA2AF6" w:rsidRPr="002E5124" w:rsidRDefault="00CA2AF6" w:rsidP="00B0523B">
      <w:pPr>
        <w:ind w:left="284" w:right="-1"/>
        <w:jc w:val="both"/>
        <w:rPr>
          <w:rFonts w:ascii="Candara" w:hAnsi="Candara"/>
          <w:sz w:val="20"/>
          <w:szCs w:val="22"/>
        </w:rPr>
      </w:pPr>
      <w:smartTag w:uri="urn:schemas-microsoft-com:office:smarttags" w:element="PersonName">
        <w:smartTagPr>
          <w:attr w:name="ProductID" w:val="MARIA GRAZIA TOMACIELLO"/>
        </w:smartTagPr>
        <w:r>
          <w:rPr>
            <w:rFonts w:ascii="Candara" w:hAnsi="Candara"/>
            <w:sz w:val="20"/>
            <w:szCs w:val="22"/>
          </w:rPr>
          <w:t>Maria Grazia Tomaciello</w:t>
        </w:r>
      </w:smartTag>
      <w:r>
        <w:rPr>
          <w:rFonts w:ascii="Candara" w:hAnsi="Candara"/>
          <w:sz w:val="20"/>
          <w:szCs w:val="22"/>
        </w:rPr>
        <w:t xml:space="preserve"> è Dirigente Medico, Responsabile S.S. Educazione Sanitaria presso ASL CN1.</w:t>
      </w:r>
    </w:p>
    <w:p w:rsidR="00CA2AF6" w:rsidRDefault="00CA2AF6" w:rsidP="00E85580">
      <w:pPr>
        <w:ind w:left="284" w:right="-1"/>
        <w:jc w:val="both"/>
        <w:rPr>
          <w:rFonts w:ascii="Candara" w:hAnsi="Candara"/>
          <w:sz w:val="20"/>
          <w:szCs w:val="22"/>
        </w:rPr>
      </w:pPr>
      <w:r>
        <w:rPr>
          <w:rFonts w:ascii="Candara" w:hAnsi="Candara"/>
          <w:sz w:val="20"/>
          <w:szCs w:val="22"/>
        </w:rPr>
        <w:t>Specializzata in medicina preventiva presso UniNA, si è specializzata a Perugia e Siena e ha ricperto numerosi incarichi all’interno della Sanità Pubblica</w:t>
      </w:r>
      <w:bookmarkStart w:id="0" w:name="_GoBack"/>
      <w:bookmarkEnd w:id="0"/>
      <w:r>
        <w:rPr>
          <w:rFonts w:ascii="Candara" w:hAnsi="Candara"/>
          <w:sz w:val="20"/>
          <w:szCs w:val="22"/>
        </w:rPr>
        <w:t>.</w:t>
      </w:r>
    </w:p>
    <w:p w:rsidR="00CA2AF6" w:rsidRDefault="00CA2AF6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CA2AF6" w:rsidRDefault="00CA2AF6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CA2AF6" w:rsidRDefault="00CA2AF6" w:rsidP="009F3CE8">
      <w:pPr>
        <w:ind w:left="284" w:right="-1"/>
        <w:jc w:val="right"/>
        <w:rPr>
          <w:rFonts w:ascii="Candara" w:hAnsi="Candara"/>
          <w:sz w:val="20"/>
          <w:szCs w:val="22"/>
        </w:rPr>
      </w:pPr>
      <w:r>
        <w:rPr>
          <w:rFonts w:ascii="Candara" w:hAnsi="Candara"/>
          <w:sz w:val="20"/>
          <w:szCs w:val="22"/>
        </w:rPr>
        <w:t>ABSTACT</w:t>
      </w:r>
    </w:p>
    <w:p w:rsidR="00CA2AF6" w:rsidRDefault="00CA2AF6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p w:rsidR="00CA2AF6" w:rsidRPr="009F3CE8" w:rsidRDefault="00CA2AF6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>Gli obiettivi generali su cui si focalizzerà il dialogo/confronto con gli Amministratori sono i seguenti :</w:t>
      </w:r>
    </w:p>
    <w:p w:rsidR="00CA2AF6" w:rsidRPr="009F3CE8" w:rsidRDefault="00CA2AF6" w:rsidP="008661CA">
      <w:pPr>
        <w:numPr>
          <w:ilvl w:val="0"/>
          <w:numId w:val="4"/>
        </w:numPr>
        <w:ind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condividere con i decisori un glossario comune sui temi della salute </w:t>
      </w:r>
    </w:p>
    <w:p w:rsidR="00CA2AF6" w:rsidRPr="009F3CE8" w:rsidRDefault="00CA2AF6" w:rsidP="008661CA">
      <w:pPr>
        <w:numPr>
          <w:ilvl w:val="0"/>
          <w:numId w:val="4"/>
        </w:numPr>
        <w:ind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rimarcare come filo conduttore del percorso “Teatro e Salute nel territorio cuneese” il processo locale dei PePS e dunque l’impegno per la salute in tutte le politiche, per la facilitazione degli gli stili di vita salutari, per la partecipazione della comunità e per la comunicazione efficace della salute </w:t>
      </w:r>
    </w:p>
    <w:p w:rsidR="00CA2AF6" w:rsidRPr="009F3CE8" w:rsidRDefault="00CA2AF6" w:rsidP="008661CA">
      <w:pPr>
        <w:numPr>
          <w:ilvl w:val="0"/>
          <w:numId w:val="4"/>
        </w:numPr>
        <w:ind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consolidare il Comitato locale come generatore di nuove reti e progettualità </w:t>
      </w:r>
    </w:p>
    <w:p w:rsidR="00CA2AF6" w:rsidRPr="009F3CE8" w:rsidRDefault="00CA2AF6" w:rsidP="008661CA">
      <w:pPr>
        <w:numPr>
          <w:ilvl w:val="0"/>
          <w:numId w:val="4"/>
        </w:numPr>
        <w:ind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creare le basi per un possibile accordo di programma che generi azioni cooperative ( annuale </w:t>
      </w:r>
      <w:r>
        <w:rPr>
          <w:rFonts w:ascii="Candara" w:hAnsi="Candara" w:cs="Candara"/>
          <w:sz w:val="20"/>
          <w:szCs w:val="22"/>
        </w:rPr>
        <w:t xml:space="preserve"> </w:t>
      </w:r>
      <w:r w:rsidRPr="009F3CE8">
        <w:rPr>
          <w:rFonts w:ascii="Candara" w:hAnsi="Candara"/>
          <w:sz w:val="20"/>
          <w:szCs w:val="22"/>
        </w:rPr>
        <w:t>forum per la s</w:t>
      </w:r>
      <w:r>
        <w:rPr>
          <w:rFonts w:ascii="Candara" w:hAnsi="Candara"/>
          <w:sz w:val="20"/>
          <w:szCs w:val="22"/>
        </w:rPr>
        <w:t>alute organizzato da più Comuni</w:t>
      </w:r>
      <w:r w:rsidRPr="009F3CE8">
        <w:rPr>
          <w:rFonts w:ascii="Candara" w:hAnsi="Candara"/>
          <w:sz w:val="20"/>
          <w:szCs w:val="22"/>
        </w:rPr>
        <w:t>; gemellaggio tra comuni su progra</w:t>
      </w:r>
      <w:r>
        <w:rPr>
          <w:rFonts w:ascii="Candara" w:hAnsi="Candara"/>
          <w:sz w:val="20"/>
          <w:szCs w:val="22"/>
        </w:rPr>
        <w:t>m</w:t>
      </w:r>
      <w:r w:rsidRPr="009F3CE8">
        <w:rPr>
          <w:rFonts w:ascii="Candara" w:hAnsi="Candara"/>
          <w:sz w:val="20"/>
          <w:szCs w:val="22"/>
        </w:rPr>
        <w:t>m</w:t>
      </w:r>
      <w:r>
        <w:rPr>
          <w:rFonts w:ascii="Candara" w:hAnsi="Candara"/>
          <w:sz w:val="20"/>
          <w:szCs w:val="22"/>
        </w:rPr>
        <w:t>a</w:t>
      </w:r>
      <w:r w:rsidRPr="009F3CE8">
        <w:rPr>
          <w:rFonts w:ascii="Candara" w:hAnsi="Candara"/>
          <w:sz w:val="20"/>
          <w:szCs w:val="22"/>
        </w:rPr>
        <w:t>zione culturale; attivazion</w:t>
      </w:r>
      <w:r>
        <w:rPr>
          <w:rFonts w:ascii="Candara" w:hAnsi="Candara"/>
          <w:sz w:val="20"/>
          <w:szCs w:val="22"/>
        </w:rPr>
        <w:t>e di laboratori TSC permanenti</w:t>
      </w:r>
      <w:r w:rsidRPr="009F3CE8">
        <w:rPr>
          <w:rFonts w:ascii="Candara" w:hAnsi="Candara"/>
          <w:sz w:val="20"/>
          <w:szCs w:val="22"/>
        </w:rPr>
        <w:t xml:space="preserve">) </w:t>
      </w:r>
    </w:p>
    <w:p w:rsidR="00CA2AF6" w:rsidRPr="009F3CE8" w:rsidRDefault="00CA2AF6" w:rsidP="008661CA">
      <w:pPr>
        <w:numPr>
          <w:ilvl w:val="0"/>
          <w:numId w:val="4"/>
        </w:numPr>
        <w:ind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 xml:space="preserve">individuare possibili risorse ( fondi, competenze, spazi, progetti, strumenti,..) </w:t>
      </w:r>
    </w:p>
    <w:p w:rsidR="00CA2AF6" w:rsidRPr="009F3CE8" w:rsidRDefault="00CA2AF6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>I contenuti che sar</w:t>
      </w:r>
      <w:r>
        <w:rPr>
          <w:rFonts w:ascii="Candara" w:hAnsi="Candara"/>
          <w:sz w:val="20"/>
          <w:szCs w:val="22"/>
        </w:rPr>
        <w:t>anno sviluppati sono i seguenti</w:t>
      </w:r>
      <w:r w:rsidRPr="009F3CE8">
        <w:rPr>
          <w:rFonts w:ascii="Candara" w:hAnsi="Candara"/>
          <w:sz w:val="20"/>
          <w:szCs w:val="22"/>
        </w:rPr>
        <w:t>:</w:t>
      </w:r>
    </w:p>
    <w:p w:rsidR="00CA2AF6" w:rsidRPr="009F3CE8" w:rsidRDefault="00CA2AF6" w:rsidP="009F3CE8">
      <w:pPr>
        <w:ind w:left="284" w:right="-1"/>
        <w:jc w:val="both"/>
        <w:rPr>
          <w:rFonts w:ascii="Candara" w:hAnsi="Candara"/>
          <w:sz w:val="20"/>
          <w:szCs w:val="22"/>
        </w:rPr>
      </w:pPr>
      <w:r w:rsidRPr="009F3CE8">
        <w:rPr>
          <w:rFonts w:ascii="Candara" w:hAnsi="Candara"/>
          <w:sz w:val="20"/>
          <w:szCs w:val="22"/>
        </w:rPr>
        <w:t>La tavola rotonda ....- è il momento di arrivo e di ripartenza di un percorso per la interlocuzione tra tecnici e decisori politici sui temi della salute, alla luce del processo avviato negli ultimi due anni nella cornice dei PePS- si raccorda con il successivo Laboratorio n.1 del pomeriggio “ Il Teatro Sociale e di Comunità nella progettazione della salute : il ruolo dei decisori” ( nel quale si ricercheranno input favorevoli alla realizzazione successiva dell’azione tematica rivolta agli “Amministratori “ e prevista nel progetto CRC 2013/2014)</w:t>
      </w:r>
      <w:r>
        <w:rPr>
          <w:rFonts w:ascii="Candara" w:hAnsi="Candara" w:cs="Candara"/>
          <w:sz w:val="20"/>
          <w:szCs w:val="22"/>
        </w:rPr>
        <w:t xml:space="preserve"> -</w:t>
      </w:r>
      <w:r w:rsidRPr="009F3CE8">
        <w:rPr>
          <w:rFonts w:ascii="Candara" w:hAnsi="Candara"/>
          <w:sz w:val="20"/>
          <w:szCs w:val="22"/>
        </w:rPr>
        <w:t xml:space="preserve"> raccoglie le testimonianze dei decisori rispetto a quanto viene svolto dalle amministrazioni a favore della salute comunitaria</w:t>
      </w:r>
      <w:r w:rsidRPr="009F3CE8">
        <w:rPr>
          <w:rFonts w:ascii="Candara" w:hAnsi="Candara" w:cs="Candara"/>
          <w:sz w:val="20"/>
          <w:szCs w:val="22"/>
        </w:rPr>
        <w:t> </w:t>
      </w:r>
      <w:r w:rsidRPr="009F3CE8">
        <w:rPr>
          <w:rFonts w:ascii="Candara" w:hAnsi="Candara"/>
          <w:sz w:val="20"/>
          <w:szCs w:val="22"/>
        </w:rPr>
        <w:t>- fa emergere il loro punto di vista su come il TSC possa “giovare” alle iniziative culturali programmate o programmabili per la comunità</w:t>
      </w:r>
      <w:r>
        <w:rPr>
          <w:rFonts w:ascii="Candara" w:hAnsi="Candara" w:cs="Candara"/>
          <w:sz w:val="20"/>
          <w:szCs w:val="22"/>
        </w:rPr>
        <w:t xml:space="preserve"> </w:t>
      </w:r>
      <w:r w:rsidRPr="009F3CE8">
        <w:rPr>
          <w:rFonts w:ascii="Candara" w:hAnsi="Candara"/>
          <w:sz w:val="20"/>
          <w:szCs w:val="22"/>
        </w:rPr>
        <w:t>- sollecita e raccoglie idee concrete</w:t>
      </w:r>
      <w:r>
        <w:rPr>
          <w:rFonts w:ascii="Candara" w:hAnsi="Candara" w:cs="Candara"/>
          <w:sz w:val="20"/>
          <w:szCs w:val="22"/>
        </w:rPr>
        <w:t xml:space="preserve"> </w:t>
      </w:r>
      <w:r w:rsidRPr="009F3CE8">
        <w:rPr>
          <w:rFonts w:ascii="Candara" w:hAnsi="Candara"/>
          <w:sz w:val="20"/>
          <w:szCs w:val="22"/>
        </w:rPr>
        <w:t>- sollecita e raccoglie disponibilità a ragionare sulle risorse esistenti e sulla loro ottimale utilizzazione comune</w:t>
      </w:r>
    </w:p>
    <w:p w:rsidR="00CA2AF6" w:rsidRPr="002E5124" w:rsidRDefault="00CA2AF6" w:rsidP="00B0523B">
      <w:pPr>
        <w:ind w:left="284" w:right="-1"/>
        <w:jc w:val="both"/>
        <w:rPr>
          <w:rFonts w:ascii="Candara" w:hAnsi="Candara"/>
          <w:sz w:val="20"/>
          <w:szCs w:val="22"/>
        </w:rPr>
      </w:pPr>
    </w:p>
    <w:sectPr w:rsidR="00CA2AF6" w:rsidRPr="002E5124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F6" w:rsidRDefault="00CA2AF6" w:rsidP="00760C5E">
      <w:r>
        <w:separator/>
      </w:r>
    </w:p>
  </w:endnote>
  <w:endnote w:type="continuationSeparator" w:id="0">
    <w:p w:rsidR="00CA2AF6" w:rsidRDefault="00CA2AF6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F6" w:rsidRDefault="00CA2AF6" w:rsidP="000065E3">
    <w:pPr>
      <w:pStyle w:val="Footer"/>
      <w:ind w:left="-1560"/>
    </w:pPr>
  </w:p>
  <w:p w:rsidR="00CA2AF6" w:rsidRDefault="00CA2AF6" w:rsidP="00760C5E">
    <w:pPr>
      <w:pStyle w:val="Footer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F6" w:rsidRDefault="00CA2AF6" w:rsidP="00760C5E">
      <w:r>
        <w:separator/>
      </w:r>
    </w:p>
  </w:footnote>
  <w:footnote w:type="continuationSeparator" w:id="0">
    <w:p w:rsidR="00CA2AF6" w:rsidRDefault="00CA2AF6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F6" w:rsidRDefault="00CA2AF6">
    <w:pPr>
      <w:pStyle w:val="Header"/>
    </w:pPr>
  </w:p>
  <w:p w:rsidR="00CA2AF6" w:rsidRDefault="00CA2AF6">
    <w:pPr>
      <w:pStyle w:val="Header"/>
    </w:pPr>
    <w:r w:rsidRPr="00C43CE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80.25pt;height:11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857D35"/>
    <w:multiLevelType w:val="hybridMultilevel"/>
    <w:tmpl w:val="7B6EA1A0"/>
    <w:lvl w:ilvl="0" w:tplc="C0C4D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1C44"/>
    <w:multiLevelType w:val="hybridMultilevel"/>
    <w:tmpl w:val="BACA4E46"/>
    <w:lvl w:ilvl="0" w:tplc="D126456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D61524"/>
    <w:multiLevelType w:val="hybridMultilevel"/>
    <w:tmpl w:val="6B8C388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C5E"/>
    <w:rsid w:val="000065E3"/>
    <w:rsid w:val="00026879"/>
    <w:rsid w:val="0003656A"/>
    <w:rsid w:val="0005613B"/>
    <w:rsid w:val="000933A9"/>
    <w:rsid w:val="00107C3C"/>
    <w:rsid w:val="00191128"/>
    <w:rsid w:val="001D0202"/>
    <w:rsid w:val="00293C7A"/>
    <w:rsid w:val="002E5124"/>
    <w:rsid w:val="00402A54"/>
    <w:rsid w:val="006863BD"/>
    <w:rsid w:val="006A48FB"/>
    <w:rsid w:val="00760C5E"/>
    <w:rsid w:val="00793AF8"/>
    <w:rsid w:val="007E3294"/>
    <w:rsid w:val="008242C8"/>
    <w:rsid w:val="0083261F"/>
    <w:rsid w:val="00862B0E"/>
    <w:rsid w:val="008661CA"/>
    <w:rsid w:val="00945939"/>
    <w:rsid w:val="009663FB"/>
    <w:rsid w:val="009B733C"/>
    <w:rsid w:val="009E2E7F"/>
    <w:rsid w:val="009F3CE8"/>
    <w:rsid w:val="00A26BB0"/>
    <w:rsid w:val="00A933BA"/>
    <w:rsid w:val="00B0523B"/>
    <w:rsid w:val="00B96698"/>
    <w:rsid w:val="00C3033F"/>
    <w:rsid w:val="00C43CEC"/>
    <w:rsid w:val="00C54E09"/>
    <w:rsid w:val="00C659EF"/>
    <w:rsid w:val="00CA2AF6"/>
    <w:rsid w:val="00D83061"/>
    <w:rsid w:val="00DC2723"/>
    <w:rsid w:val="00E24521"/>
    <w:rsid w:val="00E3367D"/>
    <w:rsid w:val="00E85580"/>
    <w:rsid w:val="00EA15C3"/>
    <w:rsid w:val="00EE2009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09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C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C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rsid w:val="00760C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A48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328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elenab</cp:lastModifiedBy>
  <cp:revision>5</cp:revision>
  <cp:lastPrinted>2013-10-03T04:08:00Z</cp:lastPrinted>
  <dcterms:created xsi:type="dcterms:W3CDTF">2013-10-09T08:32:00Z</dcterms:created>
  <dcterms:modified xsi:type="dcterms:W3CDTF">2014-11-17T16:11:00Z</dcterms:modified>
</cp:coreProperties>
</file>