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11" w:rsidRDefault="00781C1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:rsidR="00781C11" w:rsidRPr="006A48FB" w:rsidRDefault="00781C11" w:rsidP="009663FB">
      <w:pPr>
        <w:ind w:left="-567"/>
        <w:jc w:val="right"/>
        <w:rPr>
          <w:rFonts w:ascii="Candara" w:hAnsi="Candara"/>
          <w:color w:val="595959"/>
          <w:sz w:val="22"/>
          <w:szCs w:val="22"/>
        </w:rPr>
      </w:pPr>
    </w:p>
    <w:p w:rsidR="00781C11" w:rsidRPr="006A48FB" w:rsidRDefault="00781C11" w:rsidP="000933A9">
      <w:pPr>
        <w:ind w:left="-567" w:right="-1"/>
        <w:jc w:val="right"/>
        <w:rPr>
          <w:rFonts w:ascii="Candara" w:hAnsi="Candara"/>
          <w:color w:val="595959"/>
          <w:sz w:val="22"/>
          <w:szCs w:val="22"/>
        </w:rPr>
      </w:pPr>
    </w:p>
    <w:p w:rsidR="00781C11" w:rsidRPr="006A48FB" w:rsidRDefault="00781C11" w:rsidP="00B0523B">
      <w:pPr>
        <w:ind w:right="141"/>
        <w:jc w:val="right"/>
        <w:rPr>
          <w:rFonts w:ascii="Candara" w:hAnsi="Candara"/>
          <w:b/>
          <w:sz w:val="28"/>
          <w:szCs w:val="22"/>
        </w:rPr>
      </w:pPr>
      <w:smartTag w:uri="urn:schemas-microsoft-com:office:smarttags" w:element="PersonName">
        <w:smartTagPr>
          <w:attr w:name="ProductID" w:val="IVANO BRESCIANO"/>
        </w:smartTagPr>
        <w:r>
          <w:rPr>
            <w:rFonts w:ascii="Candara" w:hAnsi="Candara"/>
            <w:b/>
            <w:sz w:val="28"/>
            <w:szCs w:val="22"/>
          </w:rPr>
          <w:t>IVANO BRESCIANO</w:t>
        </w:r>
      </w:smartTag>
    </w:p>
    <w:p w:rsidR="00781C11" w:rsidRPr="00552F61" w:rsidRDefault="00781C11" w:rsidP="000933A9">
      <w:pPr>
        <w:ind w:left="284" w:right="141"/>
        <w:jc w:val="both"/>
        <w:rPr>
          <w:rFonts w:ascii="Candara" w:hAnsi="Candara" w:cs="Trebuchet MS"/>
          <w:color w:val="646464"/>
          <w:sz w:val="22"/>
          <w:szCs w:val="22"/>
        </w:rPr>
      </w:pPr>
    </w:p>
    <w:p w:rsidR="00781C11" w:rsidRPr="002E5124" w:rsidRDefault="00781C11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p w:rsidR="00781C11" w:rsidRPr="002E5124" w:rsidRDefault="00781C11" w:rsidP="00B0523B">
      <w:pPr>
        <w:ind w:left="284" w:right="-1"/>
        <w:jc w:val="both"/>
        <w:rPr>
          <w:rFonts w:ascii="Candara" w:hAnsi="Candara"/>
          <w:sz w:val="20"/>
          <w:szCs w:val="22"/>
        </w:rPr>
      </w:pPr>
      <w:smartTag w:uri="urn:schemas-microsoft-com:office:smarttags" w:element="PersonName">
        <w:smartTagPr>
          <w:attr w:name="ProductID" w:val="IVANO BRESCIANO"/>
        </w:smartTagPr>
        <w:r w:rsidRPr="002E5124">
          <w:rPr>
            <w:rFonts w:ascii="Candara" w:hAnsi="Candara"/>
            <w:sz w:val="20"/>
            <w:szCs w:val="22"/>
          </w:rPr>
          <w:t>Ivano Bresciano</w:t>
        </w:r>
      </w:smartTag>
      <w:r w:rsidRPr="002E5124">
        <w:rPr>
          <w:rFonts w:ascii="Candara" w:hAnsi="Candara"/>
          <w:sz w:val="20"/>
          <w:szCs w:val="22"/>
        </w:rPr>
        <w:t xml:space="preserve"> è responsabile area progetti e qualità del Consorzio Monviso Solidale.</w:t>
      </w:r>
    </w:p>
    <w:p w:rsidR="00781C11" w:rsidRDefault="00781C11" w:rsidP="00B0523B">
      <w:pPr>
        <w:ind w:left="284" w:right="-1"/>
        <w:jc w:val="both"/>
        <w:rPr>
          <w:rFonts w:ascii="Candara" w:hAnsi="Candara"/>
          <w:sz w:val="20"/>
          <w:szCs w:val="22"/>
        </w:rPr>
      </w:pPr>
      <w:r>
        <w:rPr>
          <w:rFonts w:ascii="Candara" w:hAnsi="Candara"/>
          <w:sz w:val="20"/>
          <w:szCs w:val="22"/>
        </w:rPr>
        <w:t>E’ laureato in filosofia ed iscritto all’Ordine degli Psicologi della Regione Liguria.</w:t>
      </w:r>
    </w:p>
    <w:p w:rsidR="00781C11" w:rsidRDefault="00781C11" w:rsidP="00B0523B">
      <w:pPr>
        <w:ind w:left="284" w:right="-1"/>
        <w:jc w:val="both"/>
        <w:rPr>
          <w:rFonts w:ascii="Candara" w:hAnsi="Candara"/>
          <w:sz w:val="20"/>
          <w:szCs w:val="22"/>
        </w:rPr>
      </w:pPr>
      <w:r>
        <w:rPr>
          <w:rFonts w:ascii="Candara" w:hAnsi="Candara"/>
          <w:sz w:val="20"/>
          <w:szCs w:val="22"/>
        </w:rPr>
        <w:t>Appartiene al registro delle persone idonee alla funzione di Direttore Generale di ASL della Regione Piemonte.</w:t>
      </w:r>
    </w:p>
    <w:p w:rsidR="00781C11" w:rsidRDefault="00781C11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p w:rsidR="00781C11" w:rsidRDefault="00781C11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p w:rsidR="00781C11" w:rsidRDefault="00781C11" w:rsidP="009F3CE8">
      <w:pPr>
        <w:ind w:left="284" w:right="-1"/>
        <w:jc w:val="right"/>
        <w:rPr>
          <w:rFonts w:ascii="Candara" w:hAnsi="Candara"/>
          <w:sz w:val="20"/>
          <w:szCs w:val="22"/>
        </w:rPr>
      </w:pPr>
      <w:r>
        <w:rPr>
          <w:rFonts w:ascii="Candara" w:hAnsi="Candara"/>
          <w:sz w:val="20"/>
          <w:szCs w:val="22"/>
        </w:rPr>
        <w:t>ABSTRACT</w:t>
      </w:r>
    </w:p>
    <w:p w:rsidR="00781C11" w:rsidRDefault="00781C11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p w:rsidR="00781C11" w:rsidRPr="009F3CE8" w:rsidRDefault="00781C11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>Gli obiettivi generali su cui si focalizzerà il dialogo/confronto con gli Amministratori sono i seguenti :</w:t>
      </w:r>
    </w:p>
    <w:p w:rsidR="00781C11" w:rsidRPr="009F3CE8" w:rsidRDefault="00781C11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condividere con i decisori un glossario comune sui temi della salute </w:t>
      </w:r>
    </w:p>
    <w:p w:rsidR="00781C11" w:rsidRPr="009F3CE8" w:rsidRDefault="00781C11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rimarcare come filo conduttore del percorso “Teatro e Salute nel territorio cuneese” il processo </w:t>
      </w:r>
      <w:bookmarkStart w:id="0" w:name="_GoBack"/>
      <w:bookmarkEnd w:id="0"/>
      <w:r w:rsidRPr="009F3CE8">
        <w:rPr>
          <w:rFonts w:ascii="Candara" w:hAnsi="Candara"/>
          <w:sz w:val="20"/>
          <w:szCs w:val="22"/>
        </w:rPr>
        <w:t xml:space="preserve">locale dei PePS e dunque l’impegno per la salute in tutte le politiche, per la facilitazione degli gli stili di vita salutari, per la partecipazione della comunità e per la comunicazione efficace della salute. </w:t>
      </w:r>
    </w:p>
    <w:p w:rsidR="00781C11" w:rsidRPr="009F3CE8" w:rsidRDefault="00781C11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consolidare il Comitato locale come generatore di nuove reti e progettualità </w:t>
      </w:r>
    </w:p>
    <w:p w:rsidR="00781C11" w:rsidRPr="009F3CE8" w:rsidRDefault="00781C11" w:rsidP="003C405F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>creare le basi per un possibile accordo di programma che generi azioni cooperative ( annuale forum per la salute organizzato da più Comuni</w:t>
      </w:r>
      <w:r>
        <w:rPr>
          <w:rFonts w:ascii="Candara" w:hAnsi="Candara"/>
          <w:sz w:val="20"/>
          <w:szCs w:val="22"/>
        </w:rPr>
        <w:t>,; gemellaggio tra comuni su pr</w:t>
      </w:r>
      <w:r w:rsidRPr="009F3CE8">
        <w:rPr>
          <w:rFonts w:ascii="Candara" w:hAnsi="Candara"/>
          <w:sz w:val="20"/>
          <w:szCs w:val="22"/>
        </w:rPr>
        <w:t>ogra</w:t>
      </w:r>
      <w:r>
        <w:rPr>
          <w:rFonts w:ascii="Candara" w:hAnsi="Candara"/>
          <w:sz w:val="20"/>
          <w:szCs w:val="22"/>
        </w:rPr>
        <w:t>m</w:t>
      </w:r>
      <w:r w:rsidRPr="009F3CE8">
        <w:rPr>
          <w:rFonts w:ascii="Candara" w:hAnsi="Candara"/>
          <w:sz w:val="20"/>
          <w:szCs w:val="22"/>
        </w:rPr>
        <w:t>m</w:t>
      </w:r>
      <w:r>
        <w:rPr>
          <w:rFonts w:ascii="Candara" w:hAnsi="Candara"/>
          <w:sz w:val="20"/>
          <w:szCs w:val="22"/>
        </w:rPr>
        <w:t>a</w:t>
      </w:r>
      <w:r w:rsidRPr="009F3CE8">
        <w:rPr>
          <w:rFonts w:ascii="Candara" w:hAnsi="Candara"/>
          <w:sz w:val="20"/>
          <w:szCs w:val="22"/>
        </w:rPr>
        <w:t xml:space="preserve">zione culturale; attivazione di laboratori TSC permanenti,. ) </w:t>
      </w:r>
    </w:p>
    <w:p w:rsidR="00781C11" w:rsidRPr="009F3CE8" w:rsidRDefault="00781C11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individuare possibili risorse ( fondi, competenze, spazi, progetti, strumenti,..) </w:t>
      </w:r>
    </w:p>
    <w:p w:rsidR="00781C11" w:rsidRPr="009F3CE8" w:rsidRDefault="00781C11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>I contenuti che saranno sviluppati sono i seguenti :</w:t>
      </w:r>
    </w:p>
    <w:p w:rsidR="00781C11" w:rsidRPr="009F3CE8" w:rsidRDefault="00781C11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>
        <w:rPr>
          <w:rFonts w:ascii="Candara" w:hAnsi="Candara"/>
          <w:sz w:val="20"/>
          <w:szCs w:val="22"/>
        </w:rPr>
        <w:t xml:space="preserve">La tavola rotonda </w:t>
      </w:r>
      <w:r w:rsidRPr="009F3CE8">
        <w:rPr>
          <w:rFonts w:ascii="Candara" w:hAnsi="Candara"/>
          <w:sz w:val="20"/>
          <w:szCs w:val="22"/>
        </w:rPr>
        <w:t>è il momento di arrivo e di ripartenza di un percorso per la interlocuzione tra tecnici e decisori politici sui temi della salute, alla luce del processo avviato negli ultimi due anni nella cornice dei PePS- si raccorda con il successivo Laboratorio n.1 del pomeriggio “ Il Teatro Sociale e di Comunità nella progettazione della salute : il ruolo dei decisori” ( nel quale si ricercheranno input favorevoli alla realizzazione successiva dell’azione tematica rivolta agli “Amministratori “ e prevista nel progetto CRC 2013/2014)- raccoglie le testimonianze dei decisori rispetto a quanto viene svolto dalle amministrazioni a favore della salute comunitaria</w:t>
      </w:r>
      <w:r>
        <w:rPr>
          <w:rFonts w:ascii="Candara" w:hAnsi="Candara" w:cs="Candara"/>
          <w:sz w:val="20"/>
          <w:szCs w:val="22"/>
        </w:rPr>
        <w:t xml:space="preserve"> -</w:t>
      </w:r>
      <w:r w:rsidRPr="009F3CE8">
        <w:rPr>
          <w:rFonts w:ascii="Candara" w:hAnsi="Candara"/>
          <w:sz w:val="20"/>
          <w:szCs w:val="22"/>
        </w:rPr>
        <w:t xml:space="preserve"> fa emergere il loro punto di vista su come il TSC possa “giovare” alle iniziative culturali programmate o programmabili per la comunità</w:t>
      </w:r>
      <w:r>
        <w:rPr>
          <w:rFonts w:ascii="Candara" w:hAnsi="Candara" w:cs="Candara"/>
          <w:sz w:val="20"/>
          <w:szCs w:val="22"/>
        </w:rPr>
        <w:t xml:space="preserve"> </w:t>
      </w:r>
      <w:r w:rsidRPr="009F3CE8">
        <w:rPr>
          <w:rFonts w:ascii="Candara" w:hAnsi="Candara"/>
          <w:sz w:val="20"/>
          <w:szCs w:val="22"/>
        </w:rPr>
        <w:t>- sollecita e raccoglie idee concrete- sollecita e raccoglie disponibilità a ragionare sulle risorse esistenti e sulla loro ottimale utilizzazione comune</w:t>
      </w:r>
    </w:p>
    <w:p w:rsidR="00781C11" w:rsidRPr="002E5124" w:rsidRDefault="00781C11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sectPr w:rsidR="00781C11" w:rsidRPr="002E5124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11" w:rsidRDefault="00781C11" w:rsidP="00760C5E">
      <w:r>
        <w:separator/>
      </w:r>
    </w:p>
  </w:endnote>
  <w:endnote w:type="continuationSeparator" w:id="0">
    <w:p w:rsidR="00781C11" w:rsidRDefault="00781C11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11" w:rsidRDefault="00781C11" w:rsidP="000065E3">
    <w:pPr>
      <w:pStyle w:val="Footer"/>
      <w:ind w:left="-1560"/>
    </w:pPr>
  </w:p>
  <w:p w:rsidR="00781C11" w:rsidRDefault="00781C11" w:rsidP="00760C5E">
    <w:pPr>
      <w:pStyle w:val="Footer"/>
      <w:ind w:left="-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11" w:rsidRDefault="00781C11" w:rsidP="00760C5E">
      <w:r>
        <w:separator/>
      </w:r>
    </w:p>
  </w:footnote>
  <w:footnote w:type="continuationSeparator" w:id="0">
    <w:p w:rsidR="00781C11" w:rsidRDefault="00781C11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11" w:rsidRDefault="00781C11">
    <w:pPr>
      <w:pStyle w:val="Header"/>
    </w:pPr>
  </w:p>
  <w:p w:rsidR="00781C11" w:rsidRDefault="00781C11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78.75pt;height:11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857D35"/>
    <w:multiLevelType w:val="hybridMultilevel"/>
    <w:tmpl w:val="7B6EA1A0"/>
    <w:lvl w:ilvl="0" w:tplc="C0C4D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1C44"/>
    <w:multiLevelType w:val="hybridMultilevel"/>
    <w:tmpl w:val="BACA4E46"/>
    <w:lvl w:ilvl="0" w:tplc="D126456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C5E"/>
    <w:rsid w:val="000065E3"/>
    <w:rsid w:val="00026879"/>
    <w:rsid w:val="000933A9"/>
    <w:rsid w:val="00107C3C"/>
    <w:rsid w:val="00131E80"/>
    <w:rsid w:val="00191128"/>
    <w:rsid w:val="001D0202"/>
    <w:rsid w:val="00293C7A"/>
    <w:rsid w:val="002E5124"/>
    <w:rsid w:val="003C405F"/>
    <w:rsid w:val="00402A54"/>
    <w:rsid w:val="004C2513"/>
    <w:rsid w:val="00552F61"/>
    <w:rsid w:val="005B196F"/>
    <w:rsid w:val="006A48FB"/>
    <w:rsid w:val="006D1527"/>
    <w:rsid w:val="00760C5E"/>
    <w:rsid w:val="00781C11"/>
    <w:rsid w:val="00793AF8"/>
    <w:rsid w:val="007E3294"/>
    <w:rsid w:val="007E5BF0"/>
    <w:rsid w:val="00807615"/>
    <w:rsid w:val="008242C8"/>
    <w:rsid w:val="0083261F"/>
    <w:rsid w:val="00862B0E"/>
    <w:rsid w:val="008C08F9"/>
    <w:rsid w:val="008F7075"/>
    <w:rsid w:val="00945939"/>
    <w:rsid w:val="009663FB"/>
    <w:rsid w:val="009B733C"/>
    <w:rsid w:val="009E2E7F"/>
    <w:rsid w:val="009F3CE8"/>
    <w:rsid w:val="00A12013"/>
    <w:rsid w:val="00A26BB0"/>
    <w:rsid w:val="00A933BA"/>
    <w:rsid w:val="00B0523B"/>
    <w:rsid w:val="00B96698"/>
    <w:rsid w:val="00C54E09"/>
    <w:rsid w:val="00C659EF"/>
    <w:rsid w:val="00C74D46"/>
    <w:rsid w:val="00D83061"/>
    <w:rsid w:val="00DC2723"/>
    <w:rsid w:val="00E24521"/>
    <w:rsid w:val="00E3367D"/>
    <w:rsid w:val="00E575F4"/>
    <w:rsid w:val="00EA15C3"/>
    <w:rsid w:val="00EF34C1"/>
    <w:rsid w:val="00F1310D"/>
    <w:rsid w:val="00F335E2"/>
    <w:rsid w:val="00F62F67"/>
    <w:rsid w:val="00FD346D"/>
    <w:rsid w:val="00FE0FAA"/>
    <w:rsid w:val="00FE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6F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0C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0C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rsid w:val="00760C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6A48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331</Words>
  <Characters>1892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elenab</cp:lastModifiedBy>
  <cp:revision>10</cp:revision>
  <cp:lastPrinted>2013-10-03T04:08:00Z</cp:lastPrinted>
  <dcterms:created xsi:type="dcterms:W3CDTF">2013-10-09T08:17:00Z</dcterms:created>
  <dcterms:modified xsi:type="dcterms:W3CDTF">2014-11-17T16:12:00Z</dcterms:modified>
</cp:coreProperties>
</file>