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CDA" w:rsidRPr="00F95CDA" w:rsidRDefault="00F95CDA" w:rsidP="00F95CDA">
      <w:pPr>
        <w:spacing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b/>
          <w:bCs/>
          <w:color w:val="292929"/>
          <w:sz w:val="18"/>
          <w:szCs w:val="18"/>
          <w:lang w:eastAsia="it-IT"/>
        </w:rPr>
        <w:t>4. Prescrizioni relative al trattamento dei dati genetici (aut. gen. n. 8/2016).</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4.1 Definizioni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Ai fini del presente provvedimento si intende per:</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a) campione biologico, ogni campione di materiale biologico da cui possono essere estratti dati genetici caratteristici di un individuo;</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 xml:space="preserve">b) test genetico, l’analisi a scopo clinico di uno specifico gene o del suo prodotto o funzione o di altre parti del Dna o di un cromosoma, volta a effettuare una diagnosi o a confermare un sospetto clinico in un individuo affetto (test diagnostico), oppure a individuare o escludere la presenza di una mutazione associata ad una malattia genetica che possa svilupparsi in un individuo non affetto (test </w:t>
      </w:r>
      <w:proofErr w:type="spellStart"/>
      <w:r w:rsidRPr="00F95CDA">
        <w:rPr>
          <w:rFonts w:ascii="Helvetica" w:eastAsia="Times New Roman" w:hAnsi="Helvetica" w:cs="Helvetica"/>
          <w:color w:val="292929"/>
          <w:sz w:val="18"/>
          <w:szCs w:val="18"/>
          <w:lang w:eastAsia="it-IT"/>
        </w:rPr>
        <w:t>presintomatico</w:t>
      </w:r>
      <w:proofErr w:type="spellEnd"/>
      <w:r w:rsidRPr="00F95CDA">
        <w:rPr>
          <w:rFonts w:ascii="Helvetica" w:eastAsia="Times New Roman" w:hAnsi="Helvetica" w:cs="Helvetica"/>
          <w:color w:val="292929"/>
          <w:sz w:val="18"/>
          <w:szCs w:val="18"/>
          <w:lang w:eastAsia="it-IT"/>
        </w:rPr>
        <w:t>) o, ancora, a valutare la maggiore o minore suscettibilità di un individuo a sviluppare malattie multifattoriali (test predittivo o di suscettibilità);</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c) test farmacogenetico, il test genetico finalizzato all’identificazione di specifiche variazioni nella sequenza del Dna in grado di predire la risposta “individuale” a farmaci in termini di efficacia e di rischio relativo di eventi avversi;</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d) test farmacogenomico, il test genetico finalizzato allo studio globale delle variazioni del genoma o dei suoi prodotti correlate alla scoperta di nuovi farmaci e all´ulteriore caratterizzazione dei farmaci autorizzati al commercio;</w:t>
      </w:r>
      <w:bookmarkStart w:id="0" w:name="_GoBack"/>
      <w:bookmarkEnd w:id="0"/>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e) test sulla variabilità individuale, i test genetici che comprendono: il test di parentela volto alla definizione dei rapporti di parentela; il test ancestrale volto a stabilire i rapporti di una persona nei confronti di un antenato o di una determinata popolazione o quanto del suo genoma sia stato ereditato dagli antenati appartenenti a una particolare area geografica o gruppo etnico; il test di identificazione genetica volto a determinare la probabilità con la quale un campione o una traccia di DNA recuperato da un oggetto o altro materiale appartenga a una determinata persona;</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f) screening genetico, il test genetico effettuato su popolazioni o su gruppi definiti, comprese le analisi familiari finalizzate a identificare - mediante “screening a cascata” - le persone potenzialmente a rischio di sviluppare la malattia genetica, al fine di delinearne le caratteristiche genetiche comuni o di identificare precocemente soggetti affetti o portatori di patologie genetiche o di altre caratteristiche ereditarie;</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g) consulenza genetica, le attività di comunicazione volte ad aiutare l’individuo o la famiglia colpita da patologia genetica a comprendere le informazioni mediche che includono la diagnosi e il probabile decorso della malattia, le forme di assistenza disponibili, il contributo dell’ereditarietà al verificarsi della malattia, il rischio di ricorrenza esistente per sé e per altri familiari e l’opportunità di portarne a conoscenza questi ultimi, nonché tutte le opzioni esistenti nell’affrontare il rischio di malattia e l’impatto che tale rischio può avere su scelte procreative; nell’esecuzione di test genetici tale consulenza comprende inoltre informazioni sul significato, i limiti, l’attendibilità e la specificità del test nonché le implicazioni dei risultati; a tale processo partecipano, oltre al medico e/o al biologo specialisti in genetica medica, altre figure professionali competenti nella gestione delle problematiche psicologiche e sociali connesse alla genetica;</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h) informazione genetica, le attività volte a fornire informazioni riguardanti le specifiche caratteristiche degli screening genetici.</w:t>
      </w:r>
    </w:p>
    <w:p w:rsidR="00F95CDA" w:rsidRPr="00F95CDA" w:rsidRDefault="00F95CDA" w:rsidP="00F95CDA">
      <w:pPr>
        <w:spacing w:before="150"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4.2 Prescrizioni specifiche</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Per la custodia e la sicurezza dei dati genetici e dei campioni biologici sono adottate, in ogni caso, le seguenti cautele:</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 l’accesso ai locali è controllato anche mediante strumenti elettronici che prevedano specifiche procedure di identificazione che includono dispositivi biometrici. Le persone ammesse, a qualunque titolo, dopo l’orario di chiusura, sono identificate e registrate;</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 la conservazione, l’utilizzo e il trasporto dei campioni biologici sono posti in essere con modalità volte anche a garantirne la qualità, l’integrità, la disponibilità e la tracciabilità;</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 xml:space="preserve">- il trasferimento dei dati genetici, con sistemi di messaggistica elettronica ivi compresa la posta, è effettuato con le seguenti cautele: trasmissione dei dati in forma di allegato e non come testo compreso nel corpo del messaggio; cifratura dei dati avendo cura di rendere nota al destinatario la chiave crittografica tramite canali di comunicazione differenti da quelli utilizzati per la trasmissione dei dati; ricorso a canali di comunicazione protetti, tenendo conto dello stato dell’arte della tecnologia utilizzata; protezione dell’allegato con modalità idonee a impedire l’illecita o fortuita acquisizione dei dati trasmessi, come una password per l´apertura del file resa nota al destinatario tramite canali di comunicazione differenti da quelli utilizzati per la trasmissione dei dati. </w:t>
      </w:r>
      <w:proofErr w:type="gramStart"/>
      <w:r w:rsidRPr="00F95CDA">
        <w:rPr>
          <w:rFonts w:ascii="Helvetica" w:eastAsia="Times New Roman" w:hAnsi="Helvetica" w:cs="Helvetica"/>
          <w:color w:val="292929"/>
          <w:sz w:val="18"/>
          <w:szCs w:val="18"/>
          <w:lang w:eastAsia="it-IT"/>
        </w:rPr>
        <w:t>E’</w:t>
      </w:r>
      <w:proofErr w:type="gramEnd"/>
      <w:r w:rsidRPr="00F95CDA">
        <w:rPr>
          <w:rFonts w:ascii="Helvetica" w:eastAsia="Times New Roman" w:hAnsi="Helvetica" w:cs="Helvetica"/>
          <w:color w:val="292929"/>
          <w:sz w:val="18"/>
          <w:szCs w:val="18"/>
          <w:lang w:eastAsia="it-IT"/>
        </w:rPr>
        <w:t xml:space="preserve"> ammesso il ricorso a canali di comunicazione di tipo “web </w:t>
      </w:r>
      <w:proofErr w:type="spellStart"/>
      <w:r w:rsidRPr="00F95CDA">
        <w:rPr>
          <w:rFonts w:ascii="Helvetica" w:eastAsia="Times New Roman" w:hAnsi="Helvetica" w:cs="Helvetica"/>
          <w:color w:val="292929"/>
          <w:sz w:val="18"/>
          <w:szCs w:val="18"/>
          <w:lang w:eastAsia="it-IT"/>
        </w:rPr>
        <w:t>application</w:t>
      </w:r>
      <w:proofErr w:type="spellEnd"/>
      <w:r w:rsidRPr="00F95CDA">
        <w:rPr>
          <w:rFonts w:ascii="Helvetica" w:eastAsia="Times New Roman" w:hAnsi="Helvetica" w:cs="Helvetica"/>
          <w:color w:val="292929"/>
          <w:sz w:val="18"/>
          <w:szCs w:val="18"/>
          <w:lang w:eastAsia="it-IT"/>
        </w:rPr>
        <w:t>” che prevedano l’utilizzo di canali di trasmissione protetti, tenendo conto dello stato dell’arte della tecnologia, e garantiscano, previa verifica, l’identità digitale del server che eroga il servizio e della postazione client da cui si effettua l’accesso ai dati, ricorrendo a certificati digitali emessi in conformità alla legge da un’autorità di certificazione; </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 la consultazione dei dati genetici trattati con strumenti elettronici è consentita previa adozione di sistemi di autenticazione basati sull’uso combinato di informazioni note ai soggetti all’uopo designati e di dispositivi, anche biometrici, in loro possesso;</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lastRenderedPageBreak/>
        <w:t xml:space="preserve">- i dati genetici e i campioni biologici contenuti in elenchi, registri o banche di dati, sono trattati con tecniche di cifratura o di </w:t>
      </w:r>
      <w:proofErr w:type="spellStart"/>
      <w:r w:rsidRPr="00F95CDA">
        <w:rPr>
          <w:rFonts w:ascii="Helvetica" w:eastAsia="Times New Roman" w:hAnsi="Helvetica" w:cs="Helvetica"/>
          <w:color w:val="292929"/>
          <w:sz w:val="18"/>
          <w:szCs w:val="18"/>
          <w:lang w:eastAsia="it-IT"/>
        </w:rPr>
        <w:t>pseudonimizzazione</w:t>
      </w:r>
      <w:proofErr w:type="spellEnd"/>
      <w:r w:rsidRPr="00F95CDA">
        <w:rPr>
          <w:rFonts w:ascii="Helvetica" w:eastAsia="Times New Roman" w:hAnsi="Helvetica" w:cs="Helvetica"/>
          <w:color w:val="292929"/>
          <w:sz w:val="18"/>
          <w:szCs w:val="18"/>
          <w:lang w:eastAsia="it-IT"/>
        </w:rPr>
        <w:t xml:space="preserve"> o di altre soluzioni che, considerato il volume dei dati e dei campioni trattati, li rendano temporaneamente inintelligibili anche a chi è autorizzato ad accedervi e permettano di identificare gli interessati solo in caso di necessità, in modo da ridurre al minimo i rischi di conoscenza accidentale e di accesso abusivo o non autorizzato. Laddove gli elenchi, i registri o le banche di dati siano tenuti con strumenti elettronici e contengano anche dati riguardanti la genealogia o lo stato di salute degli interessati, le predette tecniche devono consentire, altresì, il trattamento disgiunto dei dati genetici e sanitari dagli altri dati personali che permettono di identificare direttamente le persone interessate. </w:t>
      </w:r>
    </w:p>
    <w:p w:rsidR="00F95CDA" w:rsidRPr="00F95CDA" w:rsidRDefault="00F95CDA" w:rsidP="00F95CDA">
      <w:pPr>
        <w:spacing w:before="150"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4.3 Informazioni agli interessati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Le informazioni da rendere agli interessati ai sensi degli artt. 13 e 14 Regolamento (UE) 2016/679 e anche ai sensi degli artt. 77 e 78 del Codice per il medico di medicina generale e per il pediatra di libera scelta, evidenziano, altresì: </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a) i risultati conseguibili anche in relazione alle notizie inattese che possono essere conosciute per effetto del trattamento dei dati genetici;</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b) la facoltà o meno, per l’interessato, di limitare l’ambito di comunicazione dei dati genetici e il trasferimento dei campioni biologici, nonché l’eventuale utilizzo di questi dati per ulteriori scopi.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 xml:space="preserve">Dopo il raggiungimento della maggiore età, le informazioni sul trattamento di dati personali </w:t>
      </w:r>
      <w:proofErr w:type="gramStart"/>
      <w:r w:rsidRPr="00F95CDA">
        <w:rPr>
          <w:rFonts w:ascii="Helvetica" w:eastAsia="Times New Roman" w:hAnsi="Helvetica" w:cs="Helvetica"/>
          <w:color w:val="292929"/>
          <w:sz w:val="18"/>
          <w:szCs w:val="18"/>
          <w:lang w:eastAsia="it-IT"/>
        </w:rPr>
        <w:t>sono  fornite</w:t>
      </w:r>
      <w:proofErr w:type="gramEnd"/>
      <w:r w:rsidRPr="00F95CDA">
        <w:rPr>
          <w:rFonts w:ascii="Helvetica" w:eastAsia="Times New Roman" w:hAnsi="Helvetica" w:cs="Helvetica"/>
          <w:color w:val="292929"/>
          <w:sz w:val="18"/>
          <w:szCs w:val="18"/>
          <w:lang w:eastAsia="it-IT"/>
        </w:rPr>
        <w:t xml:space="preserve"> all’interessato anche ai fini dell’acquisizione di una nuova manifestazione del consenso (con. 38, 58, e artt. 5 e 8 Regolamento (UE) 2016/679 e artt. 82, comma 4, del Codice).</w:t>
      </w:r>
    </w:p>
    <w:p w:rsidR="00F95CDA" w:rsidRPr="00F95CDA" w:rsidRDefault="00F95CDA" w:rsidP="00F95CDA">
      <w:pPr>
        <w:spacing w:before="150"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4.4 Consulenza genetica e attività di informazione</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Per i trattamenti effettuati mediante test genetici per finalità di tutela della salute o di ricongiungimento familiare è fornita all’interessato una consulenza genetica prima e dopo lo svolgimento dell’analisi. Prima dell’introduzione di screening genetici finalizzati alla tutela della salute da parte di organismi sanitari sono adottate idonee misure per garantire un’attività di informazione al pubblico in merito alla disponibilità e alla volontarietà dei test effettuati, alle specifiche finalità e conseguenze, anche nell’ambito di pubblicazioni istituzionali e mediante reti di comunicazione elettronica.</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Il consulente genetista aiuta i soggetti interessati a prendere in piena autonomia le decisioni ritenute più adeguate, tenuto conto del rischio genetico, delle aspirazioni familiari e dei loro principi etico-religiosi, aiutandoli ad agire coerentemente con le scelte compiute, nonché a realizzare il miglior adattamento possibile alla malattia e/o al rischio di ricorrenza della malattia stessa.</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Nei casi in cui il test sulla variabilità individuale è volto ad accertare la paternità o la maternità gli interessati sono, altresì, informati circa la normativa in materia di filiazione, ponendo in evidenza le eventuali conseguenze psicologiche e sociali dell´esame.</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L’attuazione di ricerche scientifiche su isolati di popolazione è preceduta da un’attività di informazione presso le comunità interessate, anche mediante adeguati mezzi di comunicazione e presentazioni pubbliche, volta ad illustrare la natura della ricerca, le finalità perseguite, le modalità di attuazione, le fonti di finanziamento e i rischi o benefici attesi per le popolazioni coinvolte. L’attività di informazione evidenzia anche gli eventuali rischi di discriminazione o stigmatizzazione delle comunità interessate, nonché quelli inerenti alla conoscibilità di inattesi rapporti di consanguineità e le azioni intraprese per ridurre al minimo tali rischi.</w:t>
      </w:r>
    </w:p>
    <w:p w:rsidR="00F95CDA" w:rsidRPr="00F95CDA" w:rsidRDefault="00F95CDA" w:rsidP="00F95CDA">
      <w:pPr>
        <w:spacing w:before="150"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4.5 Consenso</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Il consenso al trattamento dei dati genetici è necessario per:</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1. per finalità di tutela della salute di un soggetto terzo secondo quanto previsto al successivo punto 4.7;</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2. lo svolgimento di test genetici nell’ambito delle investigazioni difensive o per l’esercizio di un diritto in sede giudiziaria, salvo che un’espressa disposizione di legge, o un provvedimento dell’autorità giudiziaria in conformità alla legge, disponga altrimenti (cfr. infra punto 4.8);</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3. i trattamenti effettuati mediante test genetici, compreso lo screening, a fini di ricerca o di ricongiungimento familiare. In questi casi, all’interessato è richiesto di dichiarare se vuole conoscere o meno i risultati dell’esame o della ricerca, comprese eventuali notizie inattese che lo riguardano, qualora queste ultime rappresentino per l’interessato un beneficio concreto e diretto in termini di terapia o di prevenzione o di consapevolezza delle scelte riproduttive (cfr. infra punti 4.9 e 4.10);</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4. finalità di ricerca scientifica e statistica non previste dalla legge (cfr. infra punto 4.10).</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4.5.1 Modalità di raccolta e revoca del consenso</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Per le informazioni relative ai nascituri il consenso è validamente prestato dalla gestante. Nel caso in cui il trattamento effettuato mediante test prenatale possa rivelare anche dati genetici relativi alla futura insorgenza di una patologia del padre, è previamente acquisito anche il consenso di quest’ultimo.</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 xml:space="preserve">L’opinione del minore, nella misura in cui lo consente la sua età e il suo grado di maturità, è, ove possibile, presa in considerazione, restando preminente in ogni caso l’interesse del minore. Negli altri casi di incapacità, il trattamento è </w:t>
      </w:r>
      <w:r w:rsidRPr="00F95CDA">
        <w:rPr>
          <w:rFonts w:ascii="Helvetica" w:eastAsia="Times New Roman" w:hAnsi="Helvetica" w:cs="Helvetica"/>
          <w:color w:val="292929"/>
          <w:sz w:val="18"/>
          <w:szCs w:val="18"/>
          <w:lang w:eastAsia="it-IT"/>
        </w:rPr>
        <w:lastRenderedPageBreak/>
        <w:t>consentito se le finalità perseguite comportano un beneficio diretto per l’interessato e la sua opinione è, ove possibile, presa in considerazione, restando preminente in ogni caso l’interesse dell’incapace.</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4.6 Comunicazione e diffusione dei dati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Ferme le norme generali che disciplinano la comunicazione e la diffusione delle particolari categorie di dati, ivi compresi i dati genetici, tali operazioni di trattamento possono essere svolte nel rispetto delle seguenti prescrizioni (art. 9, Regolamento (UE) 2016/679 e art. 2-sexies del Codice). </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Fatta eccezione per i dati personali forniti in precedenza dal medesimo interessato, i dati genetici devono essere resi noti all’interessato o ai soggetti di cui all’articolo 82, comma 2, lettera a), del Codice da parte di esercenti le professioni sanitarie ed organismi sanitari, solo per il tramite di un medico designato dall’interessato o dal titolare. </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Il titolare o il responsabile possono autorizzare per iscritto gli esercenti le professioni sanitarie diversi dai medici, che nell’esercizio dei propri compiti intrattengono rapporti diretti con i pazienti e sono designati a trattare dati genetici o campioni biologici, a rendere noti i medesimi dati all’interessato o ai soggetti di cui all’articolo 82, comma 2, lettera a) del Codice. Nelle istruzioni alle persone autorizzate al trattamento dei dati sono individuate appropriate modalità e cautele rapportate al contesto nel quale è effettuato il trattamento di dati.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 dati genetici devono essere resi noti, di regola, direttamente all’interessato o a persone diverse dal diretto interessato solo sulla base di una delega scritta di quest’ultimo, adottando ogni mezzo idoneo a prevenire la conoscenza non autorizzata da parte di soggetti anche compresenti. La comunicazione nelle mani di un delegato dell’interessato è eseguita in plico chiuso.</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Gli esiti di test e di screening genetici, nonché i risultati delle ricerche qualora comportino per l’interessato un beneficio concreto e diretto in termini di terapia, prevenzione o di consapevolezza delle scelte riproduttive, devono essere comunicati al medesimo interessato anche nel rispetto della sua dichiarazione di volontà di conoscere o meno tali eventi e, ove necessario, unitamente a un’appropriata consulenza genetica.</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Gli esiti di test e di screening genetici, nonché i risultati delle ricerche, qualora comportino un beneficio concreto e diretto in termini di terapia, prevenzione o di consapevolezza delle scelte riproduttive, anche per gli appartenenti alla stessa linea genetica dell’interessato, possono essere comunicati a questi ultimi, su loro richiesta, qualora l’interessato vi abbia espressamente acconsentito oppure qualora tali risultati siano indispensabili per evitare un pregiudizio per la loro salute, ivi compreso il rischio riproduttivo, e il consenso dell’interessato non sia prestato o non possa essere prestato per effettiva irreperibilità.</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In caso di ricerche condotte su popolazioni isolate, devono essere resi noti alle comunità interessate e alle autorità locali gli eventuali risultati della ricerca che rivestono un’importanza terapeutica o preventiva per la tutela della salute delle persone appartenenti a tali comunità.</w:t>
      </w:r>
    </w:p>
    <w:p w:rsidR="00F95CDA" w:rsidRPr="00F95CDA" w:rsidRDefault="00F95CDA" w:rsidP="00F95CDA">
      <w:pPr>
        <w:spacing w:before="150"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4.7 Tutela della salute di un soggetto terzo</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Il trattamento di dati genetici per finalità di tutela della salute di un soggetto terzo può essere effettuato se questi appartiene alla medesima linea genetica dell’interessato e con il consenso di quest’ultimo. </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Nel caso in cui il consenso dell’interessato non sia prestato o non possa essere prestato per impossibilità fisica, per incapacità di agire o per incapacità d’intendere o di volere, nonché per effettiva irreperibilità, il trattamento può essere effettuato limitatamente a dati genetici disponibili qualora sia indispensabile per consentire al terzo di compiere una scelta riproduttiva consapevole o sia giustificato dalla necessità, per il terzo, di interventi di natura preventiva o terapeutica. Nel caso in cui l’interessato sia deceduto, il trattamento può comprendere anche dati genetici estrapolati dall’analisi dei campioni biologici della persona deceduta, sempre che sia indispensabile per consentire al terzo di compiere una scelta riproduttiva consapevole o sia giustificato dalla necessità, per il terzo, di interventi di natura preventiva o terapeutica (</w:t>
      </w:r>
      <w:proofErr w:type="spellStart"/>
      <w:r w:rsidRPr="00F95CDA">
        <w:rPr>
          <w:rFonts w:ascii="Helvetica" w:eastAsia="Times New Roman" w:hAnsi="Helvetica" w:cs="Helvetica"/>
          <w:color w:val="292929"/>
          <w:sz w:val="18"/>
          <w:szCs w:val="18"/>
          <w:lang w:eastAsia="it-IT"/>
        </w:rPr>
        <w:t>cons</w:t>
      </w:r>
      <w:proofErr w:type="spellEnd"/>
      <w:r w:rsidRPr="00F95CDA">
        <w:rPr>
          <w:rFonts w:ascii="Helvetica" w:eastAsia="Times New Roman" w:hAnsi="Helvetica" w:cs="Helvetica"/>
          <w:color w:val="292929"/>
          <w:sz w:val="18"/>
          <w:szCs w:val="18"/>
          <w:lang w:eastAsia="it-IT"/>
        </w:rPr>
        <w:t>. 27, Regolamento UE 2016/679).</w:t>
      </w:r>
    </w:p>
    <w:p w:rsidR="00F95CDA" w:rsidRPr="00F95CDA" w:rsidRDefault="00F95CDA" w:rsidP="00F95CDA">
      <w:pPr>
        <w:spacing w:before="150"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 xml:space="preserve">4.8 Test </w:t>
      </w:r>
      <w:proofErr w:type="spellStart"/>
      <w:r w:rsidRPr="00F95CDA">
        <w:rPr>
          <w:rFonts w:ascii="Helvetica" w:eastAsia="Times New Roman" w:hAnsi="Helvetica" w:cs="Helvetica"/>
          <w:i/>
          <w:iCs/>
          <w:color w:val="292929"/>
          <w:sz w:val="18"/>
          <w:szCs w:val="18"/>
          <w:lang w:eastAsia="it-IT"/>
        </w:rPr>
        <w:t>presintomatici</w:t>
      </w:r>
      <w:proofErr w:type="spellEnd"/>
      <w:r w:rsidRPr="00F95CDA">
        <w:rPr>
          <w:rFonts w:ascii="Helvetica" w:eastAsia="Times New Roman" w:hAnsi="Helvetica" w:cs="Helvetica"/>
          <w:i/>
          <w:iCs/>
          <w:color w:val="292929"/>
          <w:sz w:val="18"/>
          <w:szCs w:val="18"/>
          <w:lang w:eastAsia="it-IT"/>
        </w:rPr>
        <w:t> </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 xml:space="preserve">Il trattamento di dati genetici e l’utilizzo di campioni biologici per l’esecuzione di test </w:t>
      </w:r>
      <w:proofErr w:type="spellStart"/>
      <w:r w:rsidRPr="00F95CDA">
        <w:rPr>
          <w:rFonts w:ascii="Helvetica" w:eastAsia="Times New Roman" w:hAnsi="Helvetica" w:cs="Helvetica"/>
          <w:color w:val="292929"/>
          <w:sz w:val="18"/>
          <w:szCs w:val="18"/>
          <w:lang w:eastAsia="it-IT"/>
        </w:rPr>
        <w:t>presintomatici</w:t>
      </w:r>
      <w:proofErr w:type="spellEnd"/>
      <w:r w:rsidRPr="00F95CDA">
        <w:rPr>
          <w:rFonts w:ascii="Helvetica" w:eastAsia="Times New Roman" w:hAnsi="Helvetica" w:cs="Helvetica"/>
          <w:color w:val="292929"/>
          <w:sz w:val="18"/>
          <w:szCs w:val="18"/>
          <w:lang w:eastAsia="it-IT"/>
        </w:rPr>
        <w:t xml:space="preserve"> e di suscettibilità possono essere effettuati esclusivamente per il perseguimento di finalità di tutela della salute, anche per compiere scelte riproduttive consapevoli e per scopi di ricerca finalizzata alla tutela della salute.</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 xml:space="preserve">I trattamenti di dati connessi all’esecuzione di test genetici </w:t>
      </w:r>
      <w:proofErr w:type="spellStart"/>
      <w:r w:rsidRPr="00F95CDA">
        <w:rPr>
          <w:rFonts w:ascii="Helvetica" w:eastAsia="Times New Roman" w:hAnsi="Helvetica" w:cs="Helvetica"/>
          <w:color w:val="292929"/>
          <w:sz w:val="18"/>
          <w:szCs w:val="18"/>
          <w:lang w:eastAsia="it-IT"/>
        </w:rPr>
        <w:t>presintomatici</w:t>
      </w:r>
      <w:proofErr w:type="spellEnd"/>
      <w:r w:rsidRPr="00F95CDA">
        <w:rPr>
          <w:rFonts w:ascii="Helvetica" w:eastAsia="Times New Roman" w:hAnsi="Helvetica" w:cs="Helvetica"/>
          <w:color w:val="292929"/>
          <w:sz w:val="18"/>
          <w:szCs w:val="18"/>
          <w:lang w:eastAsia="it-IT"/>
        </w:rPr>
        <w:t xml:space="preserve"> possono essere effettuati sui minori non affetti, ma a rischio per patologie genetiche solo nel caso in cui esistano concrete possibilità di terapie o di trattamenti preventivi prima del raggiungimento della maggiore età. I test sulla variabilità individuale non possono essere condotti su minori senza che venga acquisito il consenso di ambedue i genitori, ove esercitano entrambi la potestà sul minore.</w:t>
      </w:r>
    </w:p>
    <w:p w:rsidR="00F95CDA" w:rsidRPr="00F95CDA" w:rsidRDefault="00F95CDA" w:rsidP="00F95CDA">
      <w:pPr>
        <w:spacing w:before="150"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4.9 Trattamento di dati genetici per lo svolgimento di investigazioni difensive ai sensi della legge 7 dicembre 2000, n. 397</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Il trattamento di dati genetici volto allo svolgimento di investigazioni difensive ai sensi della legge 7 dicembre 2000, n. 397 anche a mezzo di sostituti, di consulenti tecnici e investigatori privati autorizzati, o, comunque, a far valere o difendere un diritto anche da parte di un terzo in sede giudiziaria, deve essere effettuato con il consenso dell’interessato solo nel caso in cui presupponga lo svolgimento di test genetici.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lastRenderedPageBreak/>
        <w:t>Il consenso informato è richiesto alla persona cui appartiene il materiale biologico necessario all’indagine, salvo che un’espressa disposizione di legge, o un provvedimento dell’autorità giudiziaria in conformità alla legge, disponga altrimenti.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Ciò, sempre che il diritto da far valere o difendere sia di rango pari a quello dell’interessato, ovvero consistente in un diritto della personalità o in un altro diritto o libertà fondamentale e inviolabile e i dati siano trattati esclusivamente per tali finalità e per il periodo strettamente necessario al loro perseguimento (art. 60 del Codice).</w:t>
      </w:r>
    </w:p>
    <w:p w:rsidR="00F95CDA" w:rsidRPr="00F95CDA" w:rsidRDefault="00F95CDA" w:rsidP="00F95CDA">
      <w:pPr>
        <w:spacing w:before="150"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4.10 Trattamento di dati genetici per finalità di ricongiungimento familiare e vincoli di consanguineità </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Gli organismi internazionali ritenuti idonei dal Ministero degli affari esteri e della cooperazione internazionale e le rappresentanze diplomatiche o consolari per il rilascio delle certificazioni (allo stato disciplinate dall´art. 52 d.lgs. 3 febbraio 2011, n. 71) possono trattare dati genetici per fini di ricongiungimento familiare limitatamente ai casi in cui l’interessato non possa documentare in modo certo i suoi vincoli di consanguineità mediante certificati o attestazioni rilasciati da competenti autorità straniere, in ragione della mancanza di un’autorità riconosciuta o comunque quando sussistano fondati dubbi sulla autenticità della predetta documentazione (cfr. anche d.lgs. 25 luglio 1998, n. 286). </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In ipotesi di realizzazione di test o screening genetici per finalità di ricongiungimento familiare è necessario acquisire il consenso degli interessati e agli interessati è richiesto di dichiarare se vogliono conoscere o meno i risultati dell’esame, comprese eventuali notizie inattese che li riguardano, qualora queste ultime rappresentino per gli interessati un beneficio concreto e diretto in termini di terapia o di prevenzione o di consapevolezza delle scelte riproduttive.</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 dati genetici raccolti a fini di ricongiungimento familiare possono essere comunicati unicamente alle rappresentanze diplomatiche o consolari competenti all’esame della documentazione prodotta dall’interessato o all’organismo internazionale ritenuto idoneo dal Ministero degli affari esteri e della cooperazione internazionale cui questi si sia rivolto. I campioni biologici prelevati ai medesimi fini possono essere trasferiti unicamente al laboratorio designato per l’effettuazione del test sulla variabilità individuale o all’organismo internazionale ritenuto idoneo dal Ministero degli affari esteri e della cooperazione internazionale.</w:t>
      </w:r>
    </w:p>
    <w:p w:rsidR="00F95CDA" w:rsidRPr="00F95CDA" w:rsidRDefault="00F95CDA" w:rsidP="00F95CDA">
      <w:pPr>
        <w:spacing w:before="150" w:after="150" w:line="240" w:lineRule="auto"/>
        <w:rPr>
          <w:rFonts w:ascii="Helvetica" w:eastAsia="Times New Roman" w:hAnsi="Helvetica" w:cs="Helvetica"/>
          <w:color w:val="292929"/>
          <w:sz w:val="20"/>
          <w:szCs w:val="20"/>
          <w:lang w:eastAsia="it-IT"/>
        </w:rPr>
      </w:pPr>
      <w:r w:rsidRPr="00F95CDA">
        <w:rPr>
          <w:rFonts w:ascii="Helvetica" w:eastAsia="Times New Roman" w:hAnsi="Helvetica" w:cs="Helvetica"/>
          <w:i/>
          <w:iCs/>
          <w:color w:val="292929"/>
          <w:sz w:val="18"/>
          <w:szCs w:val="18"/>
          <w:lang w:eastAsia="it-IT"/>
        </w:rPr>
        <w:t>4.11 Trattamento di dati genetici per finalità di ricerca scientifica e statistica</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Il trattamento di dati genetici e campioni biologici per finalità di ricerca scientifica e statistica, è consentito solo se volto alla tutela della salute dell’interessato, di terzi o della collettività in campo medico, biomedico ed epidemiologico, anche nell’ambito della sperimentazione clinica o ricerca scientifica volta a sviluppare le tecniche di analisi genetica.</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Il trattamento deve essere svolto sulla base di un progetto redatto conformemente agli standard del pertinente settore disciplinare, anche al fine di documentare che il trattamento dei dati e l’utilizzo dei campioni biologici sia effettuato per idonei ed effettivi scopi scientifici. </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Il progetto specifica le misure da adottare nel trattamento dei dati personali per garantire il rispetto del presente provvedimento, nonché della normativa sulla protezione dei dati personali, anche per i profili riguardanti la custodia e la sicurezza dei dati e dei campioni biologici, e individua gli eventuali responsabili del trattamento (art. 28 Regolamento UE 2016/679). In particolare, laddove la ricerca preveda il prelievo e/o l’utilizzo di campioni biologici, il progetto indica l’origine, la natura e le modalità di prelievo e di conservazione dei campioni, nonché le misure adottate per garantire la volontarietà del conferimento del materiale biologico da parte dell’interessato.</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Il progetto è conservato a cura del titolare in forma riservata almeno per un anno dopo la conclusione della ricerca. Il titolare fornisce le informazioni contenute nel progetto agli interessati che ne facciano richiesta.</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Quando le finalità della ricerca possono essere realizzate soltanto tramite l’identificazione anche temporanea degli interessati, il titolare adotta specifiche misure per mantenere separati i dati identificativi dai campioni biologici e dalle informazioni genetiche già al momento della raccolta, salvo che ciò risulti impossibile in ragione delle particolari caratteristiche del trattamento o richieda un impiego di mezzi manifestamente sproporzionato.</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4.11.1 Informazioni agli interessati </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Per i trattamenti effettuati per scopi di ricerca scientifica e statistica nelle informazioni fornite agli interessati si evidenziano, altresì:</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a) gli accorgimenti adottati per consentire l’identificazione degli interessati soltanto per il tempo necessario agli scopi della raccolta o del successivo trattamento (art. 25 Regolamento UE 2016/679);</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b) le modalità con cui gli interessati, che ne facciano richiesta, possono accedere alle informazioni contenute nel progetto di ricerca.</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 trattamenti effettuati mediante test genetici, compreso lo screening, a fini di ricerca necessitano del consenso degli interessati e in questi casi agli interessati è richiesto di dichiarare se vogliono conoscere o meno i risultati della ricerca, comprese eventuali notizie inattese che li riguardano, qualora queste ultime rappresentino per gli interessati un beneficio concreto e diretto in termini di terapia o di prevenzione o di consapevolezza delle scelte riproduttive.</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4.11.2 Consenso</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lastRenderedPageBreak/>
        <w:t>Fermo quanto previsto al punto 4.5, i dati genetici e i campioni biologici di persone che non possono fornire il proprio consenso per incapacità, possono essere trattati per finalità di ricerca scientifica che non comportino un beneficio diretto per i medesimi interessati qualora ricorrano contemporaneamente le seguenti condizioni:</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a) la ricerca è finalizzata al miglioramento della salute di altre persone appartenenti allo stesso gruppo d’età o che soffrono della stessa patologia o che si trovano nelle stesse condizioni e il programma di ricerca è oggetto di motivato parere favorevole del competente comitato etico a livello territoriale;</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b) una ricerca di analoga finalità non può essere realizzata mediante il trattamento di dati riferiti a persone che possono prestare il proprio consenso;</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c) il consenso al trattamento è acquisito da chi esercita legalmente la potestà, ovvero da un prossimo congiunto, da un familiare, da un convivente o, in loro assenza, dal responsabile della struttura presso cui dimora l’interessato;</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d) la ricerca non comporta rischi significativi per la dignità, i diritti e le libertà fondamentali degli interessati.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In tali casi, resta fermo quanto sopra previsto in ordine all’esigenza di tenere in considerazione, ove possibile, l’opinione del minore o dell’incapace.</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Nel caso in cui l’interessato revochi il consenso al trattamento dei dati per scopi di ricerca, è distrutto anche il campione biologico sempre che sia stato prelevato per tali scopi, salvo che, in origine o a seguito di trattamento, il campione non possa più essere riferito ad una persona identificata o identificabile.</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4.11.3 Conservazione a fini di ricerca e ulteriore trattamento</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 campioni biologici prelevati e i dati genetici raccolti per scopi di tutela della salute possono essere conservati ed utilizzati per finalità di ricerca scientifica o statistica, ferma restando la necessità di acquisire il consenso informato delle persone interessate, eccetto che nei casi di indagini statistiche o ricerche scientifiche previste dalla legge o limitatamente al perseguimento di scopi scientifici e statistici direttamente collegati con quelli per i quali è stato originariamente acquisito il consenso informato degli interessati. </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Quando a causa di particolari ragioni non è possibile informare gli interessati malgrado sia stato compiuto ogni ragionevole sforzo per raggiungerli, la conservazione e l’ulteriore utilizzo di campioni biologici e di dati genetici raccolti per la realizzazione di progetti di ricerca e indagini statistiche, diversi da quelli originari, sono consentiti se una ricerca di analoga finalità non può essere realizzata mediante il trattamento di dati riferiti a persone dalle quali può essere o è stato acquisito il consenso informato e:</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a) il programma di ricerca comporta l’utilizzo di campioni biologici e di dati genetici che in origine non consentono di identificare gli interessati, ovvero che, a seguito di trattamento, non consentono di identificare i medesimi interessati e non risulta che questi ultimi abbiano in precedenza fornito indicazioni contrarie;</w:t>
      </w:r>
    </w:p>
    <w:p w:rsidR="00F95CDA" w:rsidRPr="00F95CDA" w:rsidRDefault="00F95CDA" w:rsidP="00F95CDA">
      <w:pPr>
        <w:spacing w:before="150" w:after="150" w:line="240" w:lineRule="auto"/>
        <w:ind w:left="645"/>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b) ovvero il programma di ricerca, oggetto di motivato parere favorevole del competente comitato etico a livello territoriale, è sottoposto a preventiva consultazione del Garante ai sensi dell’art. 36 del Regolamento (UE) 2016/679.</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4.11.4 Comunicazione e diffusione dei dati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 dati genetici e i campioni biologici raccolti per scopi di ricerca scientifica e statistica possono essere comunicati o trasferiti a enti e istituti di ricerca, alle associazioni e agli altri organismi pubblici e privati aventi finalità di ricerca, esclusivamente nell’ambito di progetti congiunti.</w:t>
      </w:r>
    </w:p>
    <w:p w:rsidR="00F95CDA" w:rsidRPr="00F95CDA" w:rsidRDefault="00F95CDA" w:rsidP="00F95CDA">
      <w:pPr>
        <w:spacing w:before="150" w:after="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18"/>
          <w:szCs w:val="18"/>
          <w:lang w:eastAsia="it-IT"/>
        </w:rPr>
        <w:t>I dati genetici e i campioni biologici raccolti per scopi di ricerca scientifica e statistica possono essere comunicati o trasferiti ai soggetti sopra indicati, non partecipanti a progetti congiunti, limitatamente alle informazioni prive di dati identificativi, per scopi scientifici direttamente collegati a quelli per i quali sono stati originariamente raccolti e chiaramente determinati per iscritto nella richiesta dei dati e/o dei campioni. In tal caso, il soggetto richiedente si impegna a non trattare i dati e/o utilizzare i campioni per fini diversi da quelli indicati nella richiesta e a non comunicarli o trasferirli ulteriormente a terzi.</w:t>
      </w:r>
    </w:p>
    <w:p w:rsidR="00F95CDA" w:rsidRPr="00F95CDA" w:rsidRDefault="00F95CDA" w:rsidP="00F95CDA">
      <w:pPr>
        <w:spacing w:before="150" w:line="240" w:lineRule="auto"/>
        <w:jc w:val="both"/>
        <w:rPr>
          <w:rFonts w:ascii="Helvetica" w:eastAsia="Times New Roman" w:hAnsi="Helvetica" w:cs="Helvetica"/>
          <w:color w:val="292929"/>
          <w:sz w:val="20"/>
          <w:szCs w:val="20"/>
          <w:lang w:eastAsia="it-IT"/>
        </w:rPr>
      </w:pPr>
      <w:r w:rsidRPr="00F95CDA">
        <w:rPr>
          <w:rFonts w:ascii="Helvetica" w:eastAsia="Times New Roman" w:hAnsi="Helvetica" w:cs="Helvetica"/>
          <w:color w:val="292929"/>
          <w:sz w:val="20"/>
          <w:szCs w:val="20"/>
          <w:lang w:eastAsia="it-IT"/>
        </w:rPr>
        <w:t> </w:t>
      </w:r>
    </w:p>
    <w:p w:rsidR="00690D8E" w:rsidRDefault="00690D8E"/>
    <w:sectPr w:rsidR="00690D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DA"/>
    <w:rsid w:val="00690D8E"/>
    <w:rsid w:val="00F95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89F11-E769-4386-8FC6-1A0BA123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81886">
      <w:bodyDiv w:val="1"/>
      <w:marLeft w:val="0"/>
      <w:marRight w:val="0"/>
      <w:marTop w:val="0"/>
      <w:marBottom w:val="0"/>
      <w:divBdr>
        <w:top w:val="none" w:sz="0" w:space="0" w:color="auto"/>
        <w:left w:val="none" w:sz="0" w:space="0" w:color="auto"/>
        <w:bottom w:val="none" w:sz="0" w:space="0" w:color="auto"/>
        <w:right w:val="none" w:sz="0" w:space="0" w:color="auto"/>
      </w:divBdr>
      <w:divsChild>
        <w:div w:id="357438216">
          <w:marLeft w:val="0"/>
          <w:marRight w:val="0"/>
          <w:marTop w:val="0"/>
          <w:marBottom w:val="0"/>
          <w:divBdr>
            <w:top w:val="none" w:sz="0" w:space="0" w:color="auto"/>
            <w:left w:val="none" w:sz="0" w:space="0" w:color="auto"/>
            <w:bottom w:val="none" w:sz="0" w:space="0" w:color="auto"/>
            <w:right w:val="none" w:sz="0" w:space="0" w:color="auto"/>
          </w:divBdr>
          <w:divsChild>
            <w:div w:id="44138315">
              <w:marLeft w:val="0"/>
              <w:marRight w:val="0"/>
              <w:marTop w:val="0"/>
              <w:marBottom w:val="0"/>
              <w:divBdr>
                <w:top w:val="none" w:sz="0" w:space="0" w:color="auto"/>
                <w:left w:val="none" w:sz="0" w:space="0" w:color="auto"/>
                <w:bottom w:val="none" w:sz="0" w:space="0" w:color="auto"/>
                <w:right w:val="none" w:sz="0" w:space="0" w:color="auto"/>
              </w:divBdr>
              <w:divsChild>
                <w:div w:id="1761557164">
                  <w:marLeft w:val="0"/>
                  <w:marRight w:val="0"/>
                  <w:marTop w:val="0"/>
                  <w:marBottom w:val="0"/>
                  <w:divBdr>
                    <w:top w:val="none" w:sz="0" w:space="0" w:color="auto"/>
                    <w:left w:val="none" w:sz="0" w:space="0" w:color="auto"/>
                    <w:bottom w:val="none" w:sz="0" w:space="0" w:color="auto"/>
                    <w:right w:val="none" w:sz="0" w:space="0" w:color="auto"/>
                  </w:divBdr>
                  <w:divsChild>
                    <w:div w:id="757336000">
                      <w:marLeft w:val="0"/>
                      <w:marRight w:val="0"/>
                      <w:marTop w:val="0"/>
                      <w:marBottom w:val="0"/>
                      <w:divBdr>
                        <w:top w:val="none" w:sz="0" w:space="0" w:color="auto"/>
                        <w:left w:val="none" w:sz="0" w:space="0" w:color="auto"/>
                        <w:bottom w:val="none" w:sz="0" w:space="0" w:color="auto"/>
                        <w:right w:val="none" w:sz="0" w:space="0" w:color="auto"/>
                      </w:divBdr>
                      <w:divsChild>
                        <w:div w:id="655035941">
                          <w:marLeft w:val="0"/>
                          <w:marRight w:val="0"/>
                          <w:marTop w:val="0"/>
                          <w:marBottom w:val="0"/>
                          <w:divBdr>
                            <w:top w:val="none" w:sz="0" w:space="0" w:color="auto"/>
                            <w:left w:val="none" w:sz="0" w:space="0" w:color="auto"/>
                            <w:bottom w:val="none" w:sz="0" w:space="0" w:color="auto"/>
                            <w:right w:val="none" w:sz="0" w:space="0" w:color="auto"/>
                          </w:divBdr>
                          <w:divsChild>
                            <w:div w:id="946886136">
                              <w:marLeft w:val="0"/>
                              <w:marRight w:val="0"/>
                              <w:marTop w:val="0"/>
                              <w:marBottom w:val="0"/>
                              <w:divBdr>
                                <w:top w:val="none" w:sz="0" w:space="0" w:color="auto"/>
                                <w:left w:val="none" w:sz="0" w:space="0" w:color="auto"/>
                                <w:bottom w:val="none" w:sz="0" w:space="0" w:color="auto"/>
                                <w:right w:val="none" w:sz="0" w:space="0" w:color="auto"/>
                              </w:divBdr>
                              <w:divsChild>
                                <w:div w:id="1785727525">
                                  <w:marLeft w:val="0"/>
                                  <w:marRight w:val="0"/>
                                  <w:marTop w:val="0"/>
                                  <w:marBottom w:val="0"/>
                                  <w:divBdr>
                                    <w:top w:val="none" w:sz="0" w:space="0" w:color="auto"/>
                                    <w:left w:val="none" w:sz="0" w:space="0" w:color="auto"/>
                                    <w:bottom w:val="none" w:sz="0" w:space="0" w:color="auto"/>
                                    <w:right w:val="none" w:sz="0" w:space="0" w:color="auto"/>
                                  </w:divBdr>
                                  <w:divsChild>
                                    <w:div w:id="2146966759">
                                      <w:marLeft w:val="0"/>
                                      <w:marRight w:val="0"/>
                                      <w:marTop w:val="0"/>
                                      <w:marBottom w:val="0"/>
                                      <w:divBdr>
                                        <w:top w:val="none" w:sz="0" w:space="0" w:color="auto"/>
                                        <w:left w:val="none" w:sz="0" w:space="0" w:color="auto"/>
                                        <w:bottom w:val="none" w:sz="0" w:space="0" w:color="auto"/>
                                        <w:right w:val="none" w:sz="0" w:space="0" w:color="auto"/>
                                      </w:divBdr>
                                      <w:divsChild>
                                        <w:div w:id="377823191">
                                          <w:marLeft w:val="0"/>
                                          <w:marRight w:val="0"/>
                                          <w:marTop w:val="0"/>
                                          <w:marBottom w:val="0"/>
                                          <w:divBdr>
                                            <w:top w:val="none" w:sz="0" w:space="0" w:color="auto"/>
                                            <w:left w:val="none" w:sz="0" w:space="0" w:color="auto"/>
                                            <w:bottom w:val="none" w:sz="0" w:space="0" w:color="auto"/>
                                            <w:right w:val="none" w:sz="0" w:space="0" w:color="auto"/>
                                          </w:divBdr>
                                          <w:divsChild>
                                            <w:div w:id="1820418736">
                                              <w:marLeft w:val="0"/>
                                              <w:marRight w:val="0"/>
                                              <w:marTop w:val="0"/>
                                              <w:marBottom w:val="0"/>
                                              <w:divBdr>
                                                <w:top w:val="none" w:sz="0" w:space="0" w:color="auto"/>
                                                <w:left w:val="none" w:sz="0" w:space="0" w:color="auto"/>
                                                <w:bottom w:val="none" w:sz="0" w:space="0" w:color="auto"/>
                                                <w:right w:val="none" w:sz="0" w:space="0" w:color="auto"/>
                                              </w:divBdr>
                                              <w:divsChild>
                                                <w:div w:id="1479954113">
                                                  <w:marLeft w:val="45"/>
                                                  <w:marRight w:val="45"/>
                                                  <w:marTop w:val="150"/>
                                                  <w:marBottom w:val="150"/>
                                                  <w:divBdr>
                                                    <w:top w:val="single" w:sz="6" w:space="8" w:color="EAEAEA"/>
                                                    <w:left w:val="single" w:sz="6" w:space="0" w:color="EAEAEA"/>
                                                    <w:bottom w:val="single" w:sz="6" w:space="8" w:color="EAEAEA"/>
                                                    <w:right w:val="single" w:sz="6" w:space="8" w:color="EAEAEA"/>
                                                  </w:divBdr>
                                                  <w:divsChild>
                                                    <w:div w:id="87586253">
                                                      <w:marLeft w:val="0"/>
                                                      <w:marRight w:val="0"/>
                                                      <w:marTop w:val="0"/>
                                                      <w:marBottom w:val="300"/>
                                                      <w:divBdr>
                                                        <w:top w:val="none" w:sz="0" w:space="0" w:color="auto"/>
                                                        <w:left w:val="single" w:sz="6" w:space="8" w:color="EAEAEA"/>
                                                        <w:bottom w:val="none" w:sz="0" w:space="0" w:color="auto"/>
                                                        <w:right w:val="none" w:sz="0" w:space="0" w:color="auto"/>
                                                      </w:divBdr>
                                                      <w:divsChild>
                                                        <w:div w:id="397094532">
                                                          <w:marLeft w:val="0"/>
                                                          <w:marRight w:val="0"/>
                                                          <w:marTop w:val="0"/>
                                                          <w:marBottom w:val="0"/>
                                                          <w:divBdr>
                                                            <w:top w:val="none" w:sz="0" w:space="0" w:color="auto"/>
                                                            <w:left w:val="none" w:sz="0" w:space="0" w:color="auto"/>
                                                            <w:bottom w:val="none" w:sz="0" w:space="0" w:color="auto"/>
                                                            <w:right w:val="none" w:sz="0" w:space="0" w:color="auto"/>
                                                          </w:divBdr>
                                                          <w:divsChild>
                                                            <w:div w:id="21063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4003</Words>
  <Characters>22820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bertiglia</dc:creator>
  <cp:keywords/>
  <dc:description/>
  <cp:lastModifiedBy>grazia bertiglia</cp:lastModifiedBy>
  <cp:revision>1</cp:revision>
  <dcterms:created xsi:type="dcterms:W3CDTF">2019-01-24T11:51:00Z</dcterms:created>
  <dcterms:modified xsi:type="dcterms:W3CDTF">2019-01-24T11:52:00Z</dcterms:modified>
</cp:coreProperties>
</file>